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E3" w:rsidRPr="008E5C7F" w:rsidRDefault="00DD79E3" w:rsidP="00DD79E3">
      <w:pPr>
        <w:pStyle w:val="1"/>
        <w:jc w:val="center"/>
        <w:rPr>
          <w:rFonts w:ascii="Times New Roman" w:hAnsi="Times New Roman"/>
        </w:rPr>
      </w:pPr>
      <w:r w:rsidRPr="008E5C7F">
        <w:rPr>
          <w:rFonts w:ascii="Times New Roman" w:hAnsi="Times New Roman"/>
        </w:rPr>
        <w:t>Муниципальное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бюджетное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общеобразовательное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учреждение</w:t>
      </w:r>
    </w:p>
    <w:p w:rsidR="00DD79E3" w:rsidRPr="008E5C7F" w:rsidRDefault="00DD79E3" w:rsidP="00DD79E3">
      <w:pPr>
        <w:pStyle w:val="1"/>
        <w:jc w:val="center"/>
        <w:rPr>
          <w:rFonts w:ascii="Times New Roman" w:hAnsi="Times New Roman"/>
        </w:rPr>
      </w:pPr>
      <w:r w:rsidRPr="008E5C7F">
        <w:rPr>
          <w:rFonts w:ascii="Times New Roman" w:hAnsi="Times New Roman"/>
        </w:rPr>
        <w:t>«Средняя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общеобразовательная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школа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№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2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с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углубленным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изучением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отдельных</w:t>
      </w:r>
      <w:r w:rsidR="00BD3398" w:rsidRPr="008E5C7F">
        <w:rPr>
          <w:rFonts w:ascii="Times New Roman" w:hAnsi="Times New Roman"/>
        </w:rPr>
        <w:t xml:space="preserve"> </w:t>
      </w:r>
      <w:r w:rsidRPr="008E5C7F">
        <w:rPr>
          <w:rFonts w:ascii="Times New Roman" w:hAnsi="Times New Roman"/>
        </w:rPr>
        <w:t>предметов»</w:t>
      </w:r>
    </w:p>
    <w:p w:rsidR="00387530" w:rsidRDefault="00DD79E3" w:rsidP="00DD79E3">
      <w:pPr>
        <w:pStyle w:val="a5"/>
        <w:spacing w:line="276" w:lineRule="auto"/>
        <w:rPr>
          <w:b w:val="0"/>
        </w:rPr>
      </w:pPr>
      <w:r w:rsidRPr="008E5C7F">
        <w:rPr>
          <w:b w:val="0"/>
        </w:rPr>
        <w:t>Бавлинского</w:t>
      </w:r>
      <w:r w:rsidR="00BD3398" w:rsidRPr="008E5C7F">
        <w:rPr>
          <w:b w:val="0"/>
        </w:rPr>
        <w:t xml:space="preserve"> </w:t>
      </w:r>
      <w:r w:rsidRPr="008E5C7F">
        <w:rPr>
          <w:b w:val="0"/>
        </w:rPr>
        <w:t>муниципального</w:t>
      </w:r>
      <w:r w:rsidR="00BD3398" w:rsidRPr="008E5C7F">
        <w:rPr>
          <w:b w:val="0"/>
        </w:rPr>
        <w:t xml:space="preserve"> </w:t>
      </w:r>
      <w:r w:rsidRPr="008E5C7F">
        <w:rPr>
          <w:b w:val="0"/>
        </w:rPr>
        <w:t>района</w:t>
      </w:r>
      <w:r w:rsidR="00BD3398" w:rsidRPr="008E5C7F">
        <w:rPr>
          <w:b w:val="0"/>
        </w:rPr>
        <w:t xml:space="preserve"> </w:t>
      </w:r>
      <w:r w:rsidRPr="008E5C7F">
        <w:rPr>
          <w:b w:val="0"/>
        </w:rPr>
        <w:t>Республики</w:t>
      </w:r>
      <w:r w:rsidR="00BD3398" w:rsidRPr="008E5C7F">
        <w:rPr>
          <w:b w:val="0"/>
        </w:rPr>
        <w:t xml:space="preserve"> </w:t>
      </w:r>
      <w:r w:rsidRPr="008E5C7F">
        <w:rPr>
          <w:b w:val="0"/>
        </w:rPr>
        <w:t>Татарстан</w:t>
      </w:r>
    </w:p>
    <w:p w:rsidR="00E836AF" w:rsidRDefault="00E836AF" w:rsidP="00DD79E3">
      <w:pPr>
        <w:pStyle w:val="a5"/>
        <w:spacing w:line="276" w:lineRule="auto"/>
        <w:rPr>
          <w:b w:val="0"/>
        </w:rPr>
      </w:pPr>
    </w:p>
    <w:p w:rsidR="00E836AF" w:rsidRPr="008E5C7F" w:rsidRDefault="0055730F" w:rsidP="00DD79E3">
      <w:pPr>
        <w:pStyle w:val="a5"/>
        <w:spacing w:line="276" w:lineRule="auto"/>
        <w:rPr>
          <w:b w:val="0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-1270</wp:posOffset>
            </wp:positionV>
            <wp:extent cx="3564000" cy="5022286"/>
            <wp:effectExtent l="19050" t="0" r="0" b="0"/>
            <wp:wrapNone/>
            <wp:docPr id="1" name="Рисунок 0" descr="Подписано электронной цифровой подписью Сертификат 6a5610af4212c34df30b21d38f78d604 Владелец директор МБОУ СОШ №2 Самикова Голназ Амирзянов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ано электронной цифровой подписью Сертификат 6a5610af4212c34df30b21d38f78d604 Владелец директор МБОУ СОШ №2 Самикова Голназ Амирзяновна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4000" cy="502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3685" w:type="dxa"/>
        <w:tblInd w:w="6062" w:type="dxa"/>
        <w:tblLook w:val="04A0"/>
      </w:tblPr>
      <w:tblGrid>
        <w:gridCol w:w="3685"/>
      </w:tblGrid>
      <w:tr w:rsidR="005C0035" w:rsidRPr="008E5C7F" w:rsidTr="00E836AF">
        <w:trPr>
          <w:trHeight w:val="1681"/>
        </w:trPr>
        <w:tc>
          <w:tcPr>
            <w:tcW w:w="3685" w:type="dxa"/>
          </w:tcPr>
          <w:p w:rsidR="005C0035" w:rsidRPr="008E5C7F" w:rsidRDefault="005C0035" w:rsidP="005C003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C7F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5C0035" w:rsidRPr="008E5C7F" w:rsidRDefault="005C0035" w:rsidP="005C003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C7F">
              <w:rPr>
                <w:rFonts w:ascii="Times New Roman" w:hAnsi="Times New Roman"/>
                <w:sz w:val="24"/>
                <w:szCs w:val="24"/>
              </w:rPr>
              <w:t xml:space="preserve">приказом директора школы </w:t>
            </w:r>
          </w:p>
          <w:p w:rsidR="005C0035" w:rsidRPr="008E5C7F" w:rsidRDefault="005C0035" w:rsidP="005C0035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E5C7F">
              <w:rPr>
                <w:rFonts w:ascii="Times New Roman" w:hAnsi="Times New Roman"/>
                <w:sz w:val="24"/>
                <w:szCs w:val="24"/>
              </w:rPr>
              <w:t>от «25» июня 2026 года №51</w:t>
            </w:r>
          </w:p>
          <w:p w:rsidR="005C0035" w:rsidRPr="008E5C7F" w:rsidRDefault="005C0035" w:rsidP="005C003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C7F"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5C0035" w:rsidRPr="008E5C7F" w:rsidRDefault="005C0035" w:rsidP="005C0035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5C7F">
              <w:rPr>
                <w:rFonts w:ascii="Times New Roman" w:hAnsi="Times New Roman"/>
                <w:sz w:val="24"/>
                <w:szCs w:val="24"/>
              </w:rPr>
              <w:t xml:space="preserve">___________ Г.А. </w:t>
            </w:r>
            <w:proofErr w:type="spellStart"/>
            <w:r w:rsidRPr="008E5C7F">
              <w:rPr>
                <w:rFonts w:ascii="Times New Roman" w:hAnsi="Times New Roman"/>
                <w:sz w:val="24"/>
                <w:szCs w:val="24"/>
              </w:rPr>
              <w:t>Самикова</w:t>
            </w:r>
            <w:proofErr w:type="spellEnd"/>
            <w:r w:rsidRPr="008E5C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87530" w:rsidRPr="008E5C7F" w:rsidRDefault="00387530" w:rsidP="00387530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81DDA" w:rsidRPr="008E5C7F" w:rsidRDefault="00387530" w:rsidP="00BD3398">
      <w:pPr>
        <w:jc w:val="center"/>
        <w:rPr>
          <w:rFonts w:ascii="Times New Roman" w:hAnsi="Times New Roman" w:cs="Times New Roman"/>
          <w:b/>
        </w:rPr>
      </w:pPr>
      <w:r w:rsidRPr="008E5C7F">
        <w:rPr>
          <w:rFonts w:ascii="Times New Roman" w:hAnsi="Times New Roman" w:cs="Times New Roman"/>
          <w:b/>
        </w:rPr>
        <w:t>ПОРЯДОК</w:t>
      </w:r>
      <w:r w:rsidR="00BD3398" w:rsidRPr="008E5C7F">
        <w:rPr>
          <w:rFonts w:ascii="Times New Roman" w:hAnsi="Times New Roman" w:cs="Times New Roman"/>
          <w:b/>
        </w:rPr>
        <w:t xml:space="preserve"> </w:t>
      </w:r>
      <w:r w:rsidRPr="008E5C7F">
        <w:rPr>
          <w:rFonts w:ascii="Times New Roman" w:hAnsi="Times New Roman" w:cs="Times New Roman"/>
          <w:b/>
        </w:rPr>
        <w:t>ПРЕДОСТАВЛЕНИЯ</w:t>
      </w:r>
      <w:r w:rsidR="00BD3398" w:rsidRPr="008E5C7F">
        <w:rPr>
          <w:rFonts w:ascii="Times New Roman" w:hAnsi="Times New Roman" w:cs="Times New Roman"/>
          <w:b/>
        </w:rPr>
        <w:t xml:space="preserve"> </w:t>
      </w:r>
      <w:r w:rsidR="00F81DDA" w:rsidRPr="008E5C7F">
        <w:rPr>
          <w:rFonts w:ascii="Times New Roman" w:hAnsi="Times New Roman" w:cs="Times New Roman"/>
          <w:b/>
        </w:rPr>
        <w:t>ДОСТУПА</w:t>
      </w:r>
      <w:r w:rsidR="00BD3398" w:rsidRPr="008E5C7F">
        <w:rPr>
          <w:rFonts w:ascii="Times New Roman" w:hAnsi="Times New Roman" w:cs="Times New Roman"/>
          <w:b/>
        </w:rPr>
        <w:t xml:space="preserve"> </w:t>
      </w:r>
      <w:r w:rsidRPr="008E5C7F">
        <w:rPr>
          <w:rFonts w:ascii="Times New Roman" w:hAnsi="Times New Roman" w:cs="Times New Roman"/>
          <w:b/>
        </w:rPr>
        <w:t>НАСЕЛЕНИЮ</w:t>
      </w:r>
      <w:r w:rsidR="00BD3398" w:rsidRPr="008E5C7F">
        <w:rPr>
          <w:rFonts w:ascii="Times New Roman" w:hAnsi="Times New Roman" w:cs="Times New Roman"/>
          <w:b/>
        </w:rPr>
        <w:t xml:space="preserve"> </w:t>
      </w:r>
    </w:p>
    <w:p w:rsidR="00387530" w:rsidRPr="008E5C7F" w:rsidRDefault="00BD3398" w:rsidP="00BD3398">
      <w:pPr>
        <w:jc w:val="center"/>
        <w:rPr>
          <w:rFonts w:ascii="Times New Roman" w:hAnsi="Times New Roman" w:cs="Times New Roman"/>
        </w:rPr>
      </w:pPr>
      <w:r w:rsidRPr="008E5C7F">
        <w:rPr>
          <w:rFonts w:ascii="Times New Roman" w:hAnsi="Times New Roman" w:cs="Times New Roman"/>
          <w:b/>
        </w:rPr>
        <w:t xml:space="preserve"> </w:t>
      </w:r>
      <w:r w:rsidR="00387530" w:rsidRPr="008E5C7F">
        <w:rPr>
          <w:rFonts w:ascii="Times New Roman" w:hAnsi="Times New Roman" w:cs="Times New Roman"/>
          <w:b/>
        </w:rPr>
        <w:t>К</w:t>
      </w:r>
      <w:r w:rsidRPr="008E5C7F">
        <w:rPr>
          <w:rFonts w:ascii="Times New Roman" w:hAnsi="Times New Roman" w:cs="Times New Roman"/>
          <w:b/>
        </w:rPr>
        <w:t xml:space="preserve"> </w:t>
      </w:r>
      <w:r w:rsidR="00387530" w:rsidRPr="008E5C7F">
        <w:rPr>
          <w:rFonts w:ascii="Times New Roman" w:hAnsi="Times New Roman" w:cs="Times New Roman"/>
          <w:b/>
        </w:rPr>
        <w:t>СПОРТИВНОЙ</w:t>
      </w:r>
      <w:r w:rsidRPr="008E5C7F">
        <w:rPr>
          <w:rFonts w:ascii="Times New Roman" w:hAnsi="Times New Roman" w:cs="Times New Roman"/>
          <w:b/>
        </w:rPr>
        <w:t xml:space="preserve"> </w:t>
      </w:r>
      <w:r w:rsidR="00387530" w:rsidRPr="008E5C7F">
        <w:rPr>
          <w:rFonts w:ascii="Times New Roman" w:hAnsi="Times New Roman" w:cs="Times New Roman"/>
          <w:b/>
        </w:rPr>
        <w:t>ИНФРАСТРУКТУРЕ</w:t>
      </w:r>
      <w:r w:rsidRPr="008E5C7F">
        <w:rPr>
          <w:rFonts w:ascii="Times New Roman" w:hAnsi="Times New Roman" w:cs="Times New Roman"/>
          <w:b/>
        </w:rPr>
        <w:t xml:space="preserve"> </w:t>
      </w:r>
      <w:r w:rsidR="00387530" w:rsidRPr="008E5C7F">
        <w:rPr>
          <w:rFonts w:ascii="Times New Roman" w:hAnsi="Times New Roman" w:cs="Times New Roman"/>
          <w:b/>
        </w:rPr>
        <w:t>ШКОЛЫ</w:t>
      </w:r>
      <w:r w:rsidRPr="008E5C7F">
        <w:rPr>
          <w:rFonts w:ascii="Times New Roman" w:hAnsi="Times New Roman" w:cs="Times New Roman"/>
        </w:rPr>
        <w:t xml:space="preserve"> </w:t>
      </w:r>
    </w:p>
    <w:p w:rsidR="006C2868" w:rsidRPr="008E5C7F" w:rsidRDefault="00387530" w:rsidP="00BD3398">
      <w:pPr>
        <w:jc w:val="center"/>
        <w:rPr>
          <w:rFonts w:ascii="Times New Roman" w:hAnsi="Times New Roman" w:cs="Times New Roman"/>
          <w:b/>
        </w:rPr>
      </w:pPr>
      <w:r w:rsidRPr="008E5C7F">
        <w:rPr>
          <w:rFonts w:ascii="Times New Roman" w:hAnsi="Times New Roman" w:cs="Times New Roman"/>
          <w:b/>
        </w:rPr>
        <w:t>ВО</w:t>
      </w:r>
      <w:r w:rsidR="00BD3398" w:rsidRPr="008E5C7F">
        <w:rPr>
          <w:rFonts w:ascii="Times New Roman" w:hAnsi="Times New Roman" w:cs="Times New Roman"/>
          <w:b/>
        </w:rPr>
        <w:t xml:space="preserve"> </w:t>
      </w:r>
      <w:r w:rsidRPr="008E5C7F">
        <w:rPr>
          <w:rFonts w:ascii="Times New Roman" w:hAnsi="Times New Roman" w:cs="Times New Roman"/>
          <w:b/>
        </w:rPr>
        <w:t>ВНЕУЧЕБНОЕ</w:t>
      </w:r>
      <w:r w:rsidR="00BD3398" w:rsidRPr="008E5C7F">
        <w:rPr>
          <w:rFonts w:ascii="Times New Roman" w:hAnsi="Times New Roman" w:cs="Times New Roman"/>
          <w:b/>
        </w:rPr>
        <w:t xml:space="preserve"> </w:t>
      </w:r>
      <w:r w:rsidRPr="008E5C7F">
        <w:rPr>
          <w:rFonts w:ascii="Times New Roman" w:hAnsi="Times New Roman" w:cs="Times New Roman"/>
          <w:b/>
        </w:rPr>
        <w:t>ВРЕМЯ</w:t>
      </w:r>
    </w:p>
    <w:p w:rsidR="00387530" w:rsidRPr="008E5C7F" w:rsidRDefault="00387530" w:rsidP="00BD3398">
      <w:pPr>
        <w:jc w:val="center"/>
        <w:rPr>
          <w:rFonts w:ascii="Times New Roman" w:hAnsi="Times New Roman" w:cs="Times New Roman"/>
          <w:b/>
        </w:rPr>
      </w:pPr>
    </w:p>
    <w:p w:rsidR="00387530" w:rsidRPr="008E5C7F" w:rsidRDefault="00387530" w:rsidP="00BD3398">
      <w:pPr>
        <w:shd w:val="clear" w:color="auto" w:fill="FFFFFF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8E5C7F">
        <w:rPr>
          <w:rFonts w:ascii="Times New Roman" w:eastAsia="Calibri" w:hAnsi="Times New Roman" w:cs="Times New Roman"/>
          <w:b/>
          <w:lang w:eastAsia="en-US"/>
        </w:rPr>
        <w:t>I.</w:t>
      </w:r>
      <w:r w:rsidR="00BD3398" w:rsidRPr="008E5C7F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8E5C7F">
        <w:rPr>
          <w:rFonts w:ascii="Times New Roman" w:eastAsia="Calibri" w:hAnsi="Times New Roman" w:cs="Times New Roman"/>
          <w:b/>
          <w:lang w:eastAsia="en-US"/>
        </w:rPr>
        <w:t>Общие</w:t>
      </w:r>
      <w:r w:rsidR="00BD3398" w:rsidRPr="008E5C7F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8E5C7F">
        <w:rPr>
          <w:rFonts w:ascii="Times New Roman" w:eastAsia="Calibri" w:hAnsi="Times New Roman" w:cs="Times New Roman"/>
          <w:b/>
          <w:lang w:eastAsia="en-US"/>
        </w:rPr>
        <w:t>положения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 xml:space="preserve">1.1. Настоящий Порядок определяет механизм использования населением спортивной площадки Муниципальное бюджетное общеобразовательное учреждение «Средняя общеобразовательная школа № 2 с углубленным изучением отдельных предметов» Бавлинского муниципального района Республики Татарстан во </w:t>
      </w:r>
      <w:proofErr w:type="spellStart"/>
      <w:r>
        <w:t>внеучебное</w:t>
      </w:r>
      <w:proofErr w:type="spellEnd"/>
      <w:r>
        <w:t xml:space="preserve"> время.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1.2. Порядок разработан в соответствии: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Конституцией Российской Федерации;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Федеральным законом от 06.03.2006 №35-ФЗ «О противодействии терроризму»;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Федеральным законом от 29.12.2012 №273-ФЗ «Об образовании в Российской Федерации»;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Федеральным законом от 04.12.2007 №329-ФЗ «О физической культуре и спорте в Российской Федерации»;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постановлением Правительства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законодательством Республики Татарстан.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1.3. Целями настоящего Порядка являются: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обеспечение доступности спортивной инфраструктуры образовательных организаций для населения (в том числе для лиц, не являющихся обучающимися и работниками данных организаций) в целях организации систематических занятий физической культурой и спортом;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создание условий для реализации муниципальных и региональных программ в сфере развития физической культуры и массового спорта, формирование здорового образа жизни;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безусловное соблюдение требований антитеррористической защищённости объектов (территорий) образовательных организаций в соответствии с постановлением Правительства РФ № 1006;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установление прозрачных и понятных для граждан правил доступа, минимизация административных барьеров.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1.4. Основные понятия: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население – физические лица, проживающие на территории Бавлинского муниципального района;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спортивная инфраструктура образовательной организации – совокупность объектов спорта, расположенных на территории и (или) в зданиях образовательных организаций;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proofErr w:type="spellStart"/>
      <w:r>
        <w:lastRenderedPageBreak/>
        <w:t>внеучебное</w:t>
      </w:r>
      <w:proofErr w:type="spellEnd"/>
      <w:r>
        <w:t xml:space="preserve"> время – время, свободное от реализации образовательных программ, проведения учебных занятий, внеурочной деятельности, школьных спортивных мероприятий, государственной итоговой аттестации и иных мероприятий образовательной организации;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уполномоченное лицо – работник образовательной организации, назначенный приказом руководителя ответственным за организацию доступа населения к объектам спорта.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1.5. Настоящий Порядок распространяется на отношения, возникающие в связи с использованием спортивной инфраструктуры, находящейся на территориях или в зданиях образовательных организаций независимо от их организационно-правовой формы и ведомственной принадлежности.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К объектам спортивной инфраструктуры могут относиться: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спортивные залы с сопутствующими функциональными помещениями (раздевалки, душевые, снарядные);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открытые уличные спортивные площадки, в том числе входящие в состав физкультурно-спортивной зоны на территории образовательной организации.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1.6. Финансирование мероприятий по организации доступа населения осуществляется в пределах бюджетных ассигнований, предусмотренных на обеспечение деятельности образовательных организаций.</w:t>
      </w:r>
    </w:p>
    <w:p w:rsidR="00D9724B" w:rsidRDefault="00D9724B" w:rsidP="00D9724B">
      <w:pPr>
        <w:pStyle w:val="a9"/>
        <w:spacing w:before="0" w:beforeAutospacing="0" w:after="0" w:afterAutospacing="0"/>
        <w:jc w:val="center"/>
      </w:pPr>
      <w:r>
        <w:rPr>
          <w:rStyle w:val="aa"/>
        </w:rPr>
        <w:t>II. Категории пользователей и приоритет доступа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2.1. Право пользования спортивной инфраструктурой имеют: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граждане Российской Федерации;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несовершеннолетние граждане в сопровождении родителей (законных представителей) либо в составе организованных групп;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общественные объединения; спортивные клубы;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некоммерческие организации;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иные юридические лица, осуществляющие деятельность в сфере физической культуры и спорта.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2.2. Приоритет предоставления спортивных объектов устанавливается в следующей последовательности: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реализация образовательных программ;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проведение уроков физической культуры;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организация внеурочной деятельности;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проведение спортивных секций и мероприятий образовательной организации; проведение муниципальных спортивных мероприятий;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использование объектов населением и общественными организациями.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2.3. Использование спортивной инфраструктуры населением допускается исключительно при отсутствии необходимости использования объекта образовательной организацией.</w:t>
      </w:r>
    </w:p>
    <w:p w:rsidR="00D9724B" w:rsidRDefault="00D9724B" w:rsidP="00D9724B">
      <w:pPr>
        <w:pStyle w:val="a9"/>
        <w:spacing w:before="0" w:beforeAutospacing="0" w:after="0" w:afterAutospacing="0"/>
        <w:jc w:val="center"/>
      </w:pPr>
      <w:r>
        <w:rPr>
          <w:rStyle w:val="aa"/>
        </w:rPr>
        <w:t>III. Порядок доступа к спортивной инфраструктуре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3.1. Использование спортивных объектов осуществляется на безвозмездной основе.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3.2. Доступ населения осуществляется в соответствии с утвержденным графиком использования спортивной инфраструктуры.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3.3. Для использования спортивного объекта гражданин либо представитель организации направляет предварительную заявку руководителю образовательной организации: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лично;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посредством электронной почты;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через официальный сайт образовательной организации;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посредством иных электронных сервисов.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3.4. В заявке указываются: фамилия, имя, отчество заявителя; контактный телефон; цель использования спортивного объекта; предполагаемая дата и время использования; количество участников; сведения об ответственном лице.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3.5. Решение о предоставлении доступа либо мотивированном отказе принимается руководителем образовательной организации или уполномоченным лицом в срок не позднее трех рабочих дней со дня поступления заявки.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lastRenderedPageBreak/>
        <w:t>3.6. Основаниями для отказа являются: проведение образовательного процесса или мероприятий образовательной организации; проведение ремонтных работ; нарушение требований безопасности; представление недостоверных сведений; ранее допущенные заявителем нарушения настоящего Порядка.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3.7. Заявитель проходит инструктаж по технике безопасности и правилам поведения на территории образовательной организации.</w:t>
      </w:r>
    </w:p>
    <w:p w:rsidR="00D9724B" w:rsidRDefault="00D9724B" w:rsidP="00CF7084">
      <w:pPr>
        <w:pStyle w:val="a9"/>
        <w:spacing w:before="0" w:beforeAutospacing="0" w:after="0" w:afterAutospacing="0"/>
        <w:jc w:val="center"/>
      </w:pPr>
      <w:r>
        <w:rPr>
          <w:rStyle w:val="aa"/>
        </w:rPr>
        <w:t>IV. Организация пропускного режима и обеспечение антитеррористической защищенности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 xml:space="preserve">4.1. Использование спортивной инфраструктуры населением допускается исключительно во </w:t>
      </w:r>
      <w:proofErr w:type="spellStart"/>
      <w:r>
        <w:t>внеучебное</w:t>
      </w:r>
      <w:proofErr w:type="spellEnd"/>
      <w:r>
        <w:t xml:space="preserve"> время.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4.2. Рекомендуемое время использования: в рабочие дни – с 19.00 до 22.00 часов; в выходные, праздничные и каникулярные дни – согласно отдельному графику.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4.3. График использования спортивных объектов утверждается руководителем образовательной организации и размещается на официальном сайте образовательной организации.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4.4. В период использования спортивной инфраструктуры обеспечивается контролируемый доступ на территорию образовательной организации посредством: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дежурства работников образовательной организации (технический персонал, сторож);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привлечения частных охранных организаций;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- использования систем видеонаблюдения; применения систем контроля и управления доступом.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4.5. Пользователи обязаны: соблюдать пропускной режим; предъявлять документы по требованию ответственных лиц; не нарушать целостность ограждений, замков и иных инженерно-технических средств защиты; не допускать бесконтрольного пребывания посторонних лиц.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4.6. Лица, нарушившие требования антитеррористической защищенности и пропускного режима, могут быть ограничены в дальнейшем доступе к объектам и привлечены к ответственности в соответствии с законодательством Российской Федерации.</w:t>
      </w:r>
    </w:p>
    <w:p w:rsidR="00D9724B" w:rsidRDefault="00D9724B" w:rsidP="00CF7084">
      <w:pPr>
        <w:pStyle w:val="a9"/>
        <w:spacing w:before="0" w:beforeAutospacing="0" w:after="0" w:afterAutospacing="0"/>
        <w:jc w:val="center"/>
      </w:pPr>
      <w:r>
        <w:rPr>
          <w:rStyle w:val="aa"/>
        </w:rPr>
        <w:t>V. Права и обязанности пользователей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5.1. Пользователи имеют право: использовать спортивную инфраструктуру в соответствии с графиком; получать информацию о режиме работы объектов; пользоваться спортивными объектами и оборудованием по их назначению; участвовать в физкультурно-оздоровительных мероприятиях.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5.2. Пользователи обязаны: соблюдать требования техники безопасности; соблюдать правила пожарной безопасности; соблюдать санитарно-эпидемиологические требования; бережно относиться к имуществу образовательной организации; поддерживать общественный порядок; соблюдать требования ответственных лиц.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5.3. Пользователям запрещается: находиться на территории в состоянии алкогольного, наркотического или токсического опьянения; приносить оружие, взрывчатые вещества, пиротехнические изделия; курить и распивать спиртные напитки; повреждать оборудование и спортивный инвентарь; использовать спортивные объекты не по назначению.</w:t>
      </w:r>
    </w:p>
    <w:p w:rsidR="00D9724B" w:rsidRDefault="00D9724B" w:rsidP="00CF7084">
      <w:pPr>
        <w:pStyle w:val="a9"/>
        <w:spacing w:before="0" w:beforeAutospacing="0" w:after="0" w:afterAutospacing="0"/>
        <w:jc w:val="center"/>
      </w:pPr>
      <w:r>
        <w:rPr>
          <w:rStyle w:val="aa"/>
        </w:rPr>
        <w:t>VI. Ответственность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6.1. Руководитель образовательной организации несет персональную ответственность за обеспечение антитеррористической защищенности объектов (территорий), организацию пропускного режима и безопасное использование спортивной инфраструктуры населением.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6.2. Пользователи несут ответственность за нарушение настоящего Порядка в соответствии с законодательством Российской Федерации.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6.3. Материальный ущерб, причиненный имуществу образовательной организации, подлежит возмещению виновными лицами в установленном законодательством порядке.</w:t>
      </w:r>
    </w:p>
    <w:p w:rsidR="00D9724B" w:rsidRDefault="00D9724B" w:rsidP="00CF7084">
      <w:pPr>
        <w:pStyle w:val="a9"/>
        <w:spacing w:before="0" w:beforeAutospacing="0" w:after="0" w:afterAutospacing="0"/>
        <w:jc w:val="center"/>
      </w:pPr>
      <w:r>
        <w:rPr>
          <w:rStyle w:val="aa"/>
        </w:rPr>
        <w:t>VII. Заключительные положения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 xml:space="preserve">7.1. Настоящий Порядок вступает в силу со дня его утверждения приказом директора Муниципальное бюджетное общеобразовательное учреждение «Средняя </w:t>
      </w:r>
      <w:r>
        <w:lastRenderedPageBreak/>
        <w:t>общеобразовательная школа № 2 с углубленным изучением отдельных предметов» Бавлинского муниципального района Республики Татарстан.</w:t>
      </w:r>
    </w:p>
    <w:p w:rsidR="00D9724B" w:rsidRDefault="00D9724B" w:rsidP="00D9724B">
      <w:pPr>
        <w:pStyle w:val="a9"/>
        <w:spacing w:before="0" w:beforeAutospacing="0" w:after="0" w:afterAutospacing="0"/>
        <w:jc w:val="both"/>
      </w:pPr>
      <w:r>
        <w:t>7.2. Изменения и дополнения в настоящий Порядок вносятся в порядке, установленном действующим законодательством Российской Федерации и Республики Татарстан.</w:t>
      </w:r>
    </w:p>
    <w:p w:rsidR="00AB29CA" w:rsidRPr="008E5C7F" w:rsidRDefault="00AB29CA" w:rsidP="00D9724B">
      <w:pPr>
        <w:pStyle w:val="1"/>
        <w:jc w:val="both"/>
        <w:rPr>
          <w:rFonts w:ascii="Times New Roman" w:eastAsia="Calibri" w:hAnsi="Times New Roman"/>
        </w:rPr>
      </w:pPr>
    </w:p>
    <w:sectPr w:rsidR="00AB29CA" w:rsidRPr="008E5C7F" w:rsidSect="00BD339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47B0"/>
    <w:multiLevelType w:val="hybridMultilevel"/>
    <w:tmpl w:val="E0D4D5FA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D071C"/>
    <w:multiLevelType w:val="hybridMultilevel"/>
    <w:tmpl w:val="58FAC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166EF"/>
    <w:multiLevelType w:val="hybridMultilevel"/>
    <w:tmpl w:val="52B2D14E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10964"/>
    <w:multiLevelType w:val="hybridMultilevel"/>
    <w:tmpl w:val="078CCE36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96293"/>
    <w:multiLevelType w:val="hybridMultilevel"/>
    <w:tmpl w:val="36C81E7A"/>
    <w:lvl w:ilvl="0" w:tplc="8376E98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87530"/>
    <w:rsid w:val="001F3AC6"/>
    <w:rsid w:val="00232CDF"/>
    <w:rsid w:val="00387530"/>
    <w:rsid w:val="0055730F"/>
    <w:rsid w:val="005C0035"/>
    <w:rsid w:val="006C2868"/>
    <w:rsid w:val="007A6DF3"/>
    <w:rsid w:val="00894D4A"/>
    <w:rsid w:val="008E1825"/>
    <w:rsid w:val="008E5C7F"/>
    <w:rsid w:val="00A35954"/>
    <w:rsid w:val="00A40039"/>
    <w:rsid w:val="00AB29CA"/>
    <w:rsid w:val="00BD3398"/>
    <w:rsid w:val="00CF7084"/>
    <w:rsid w:val="00D9724B"/>
    <w:rsid w:val="00DD79E3"/>
    <w:rsid w:val="00E836AF"/>
    <w:rsid w:val="00F8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53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7530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3875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387530"/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uiPriority w:val="10"/>
    <w:qFormat/>
    <w:rsid w:val="00387530"/>
    <w:pPr>
      <w:widowControl/>
      <w:jc w:val="center"/>
    </w:pPr>
    <w:rPr>
      <w:rFonts w:ascii="Times New Roman" w:hAnsi="Times New Roman" w:cs="Times New Roman"/>
      <w:b/>
      <w:bCs/>
      <w:color w:val="auto"/>
      <w:sz w:val="2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387530"/>
    <w:rPr>
      <w:rFonts w:ascii="Times New Roman" w:eastAsia="Times New Roman" w:hAnsi="Times New Roman" w:cs="Times New Roman"/>
      <w:b/>
      <w:bCs/>
      <w:szCs w:val="24"/>
    </w:rPr>
  </w:style>
  <w:style w:type="paragraph" w:styleId="a7">
    <w:name w:val="List Paragraph"/>
    <w:basedOn w:val="a"/>
    <w:uiPriority w:val="34"/>
    <w:qFormat/>
    <w:rsid w:val="00AB29CA"/>
    <w:pPr>
      <w:ind w:left="720"/>
      <w:contextualSpacing/>
    </w:pPr>
  </w:style>
  <w:style w:type="table" w:styleId="a8">
    <w:name w:val="Table Grid"/>
    <w:basedOn w:val="a1"/>
    <w:uiPriority w:val="39"/>
    <w:rsid w:val="00F81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DD79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9">
    <w:name w:val="p9"/>
    <w:basedOn w:val="a"/>
    <w:rsid w:val="00DD79E3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9">
    <w:name w:val="Normal (Web)"/>
    <w:basedOn w:val="a"/>
    <w:uiPriority w:val="99"/>
    <w:semiHidden/>
    <w:unhideWhenUsed/>
    <w:rsid w:val="00D9724B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a">
    <w:name w:val="Strong"/>
    <w:basedOn w:val="a0"/>
    <w:uiPriority w:val="22"/>
    <w:qFormat/>
    <w:rsid w:val="00D9724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573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730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 Мед. Пункт</dc:creator>
  <cp:keywords/>
  <dc:description/>
  <cp:lastModifiedBy>Секретарь</cp:lastModifiedBy>
  <cp:revision>10</cp:revision>
  <cp:lastPrinted>2026-07-01T06:02:00Z</cp:lastPrinted>
  <dcterms:created xsi:type="dcterms:W3CDTF">2026-06-18T07:17:00Z</dcterms:created>
  <dcterms:modified xsi:type="dcterms:W3CDTF">2026-07-01T06:23:00Z</dcterms:modified>
</cp:coreProperties>
</file>